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97" w:rsidRPr="00383B16" w:rsidRDefault="00917397" w:rsidP="00917397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05.10.2021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Рукодельница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группа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17397" w:rsidRPr="00383B16" w:rsidRDefault="00917397" w:rsidP="0091739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3B16">
        <w:rPr>
          <w:rFonts w:ascii="Times New Roman" w:hAnsi="Times New Roman" w:cs="Times New Roman"/>
          <w:b/>
          <w:sz w:val="28"/>
          <w:szCs w:val="28"/>
        </w:rPr>
        <w:t>Украшение интерьера дома</w:t>
      </w:r>
      <w:r w:rsidRPr="00383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71777"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71777"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способов соединения рядов при вязании по кругу.</w:t>
      </w:r>
    </w:p>
    <w:p w:rsidR="00917397" w:rsidRPr="00383B16" w:rsidRDefault="00917397" w:rsidP="0091739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397" w:rsidRPr="00383B16" w:rsidRDefault="00917397" w:rsidP="00917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917397" w:rsidRPr="00383B16" w:rsidRDefault="00571777" w:rsidP="00571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</w:t>
      </w: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способов соединения рядов при вязании по кругу. Технология</w:t>
      </w: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вязания крючком по кругу в процессе изготовления</w:t>
      </w: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подушки.</w:t>
      </w:r>
    </w:p>
    <w:p w:rsidR="00571777" w:rsidRPr="00383B16" w:rsidRDefault="00571777" w:rsidP="00917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397" w:rsidRPr="00383B16" w:rsidRDefault="00917397" w:rsidP="00917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571777" w:rsidRPr="00571777" w:rsidRDefault="00571777" w:rsidP="00C8288A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proofErr w:type="gram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8288A"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ознакомить учащихся со способами вязания изделий по кругу, приемами вязания крючком по кругу;</w:t>
      </w:r>
    </w:p>
    <w:p w:rsidR="00571777" w:rsidRPr="00571777" w:rsidRDefault="00571777" w:rsidP="00571777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="00C8288A"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прививать уважение к традициям декоративно-прикладного творчества России и других стран;</w:t>
      </w:r>
    </w:p>
    <w:p w:rsidR="00917397" w:rsidRPr="00383B16" w:rsidRDefault="00571777" w:rsidP="00414FE6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917397" w:rsidRPr="00383B16" w:rsidRDefault="00917397" w:rsidP="00414F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917397" w:rsidRPr="00383B16" w:rsidRDefault="00917397" w:rsidP="009173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 xml:space="preserve">3.При вязании крючком возможно воздействие </w:t>
      </w:r>
      <w:proofErr w:type="gramStart"/>
      <w:r w:rsidRPr="00383B16">
        <w:rPr>
          <w:color w:val="000000"/>
          <w:sz w:val="28"/>
          <w:szCs w:val="28"/>
        </w:rPr>
        <w:t>на</w:t>
      </w:r>
      <w:proofErr w:type="gramEnd"/>
      <w:r w:rsidRPr="00383B16">
        <w:rPr>
          <w:color w:val="000000"/>
          <w:sz w:val="28"/>
          <w:szCs w:val="28"/>
        </w:rPr>
        <w:t xml:space="preserve"> работающих следующих опасных факторов: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</w:t>
      </w:r>
      <w:r w:rsidRPr="00383B16">
        <w:rPr>
          <w:color w:val="000000"/>
          <w:sz w:val="28"/>
          <w:szCs w:val="28"/>
        </w:rPr>
        <w:t>прокалывание пальцев рук острым крючком;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</w:t>
      </w:r>
      <w:r w:rsidRPr="00383B16">
        <w:rPr>
          <w:color w:val="000000"/>
          <w:sz w:val="28"/>
          <w:szCs w:val="28"/>
        </w:rPr>
        <w:t>поражение глаз и других частей тела осколками сломавшегося крючка;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</w:t>
      </w:r>
      <w:r w:rsidRPr="00383B16">
        <w:rPr>
          <w:color w:val="000000"/>
          <w:sz w:val="28"/>
          <w:szCs w:val="28"/>
        </w:rPr>
        <w:t xml:space="preserve"> рядом сидящего человека;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</w:t>
      </w:r>
      <w:r w:rsidRPr="00383B16">
        <w:rPr>
          <w:color w:val="000000"/>
          <w:sz w:val="28"/>
          <w:szCs w:val="28"/>
        </w:rPr>
        <w:t>снижение остроты зрения, вызванное плохим освещением.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414FE6" w:rsidRPr="00383B16" w:rsidRDefault="00414FE6" w:rsidP="00414FE6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414FE6" w:rsidRPr="00383B16" w:rsidRDefault="00414FE6" w:rsidP="00383B1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383B16">
        <w:rPr>
          <w:rStyle w:val="normaltextrun"/>
          <w:color w:val="000000"/>
          <w:sz w:val="28"/>
          <w:szCs w:val="28"/>
        </w:rPr>
        <w:lastRenderedPageBreak/>
        <w:t>Вязание по кругу</w:t>
      </w:r>
    </w:p>
    <w:p w:rsidR="00414FE6" w:rsidRPr="00383B16" w:rsidRDefault="00414FE6" w:rsidP="00383B1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414FE6" w:rsidRPr="00383B16" w:rsidRDefault="00414FE6" w:rsidP="00383B1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383B16">
        <w:rPr>
          <w:rStyle w:val="normaltextrun"/>
          <w:color w:val="000000"/>
          <w:sz w:val="28"/>
          <w:szCs w:val="28"/>
        </w:rPr>
        <w:t>по спирали                                                            рядами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eop"/>
          <w:color w:val="17365D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normaltextrun"/>
          <w:b/>
          <w:bCs/>
          <w:sz w:val="28"/>
          <w:szCs w:val="28"/>
        </w:rPr>
        <w:t>Законы плоского круга</w:t>
      </w: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normaltextrun"/>
          <w:sz w:val="28"/>
          <w:szCs w:val="28"/>
        </w:rPr>
        <w:t xml:space="preserve">1 закон. Если круг вяжут </w:t>
      </w:r>
      <w:proofErr w:type="gramStart"/>
      <w:r w:rsidRPr="00383B16">
        <w:rPr>
          <w:rStyle w:val="normaltextrun"/>
          <w:sz w:val="28"/>
          <w:szCs w:val="28"/>
        </w:rPr>
        <w:t>ст. б</w:t>
      </w:r>
      <w:proofErr w:type="gramEnd"/>
      <w:r w:rsidRPr="00383B16">
        <w:rPr>
          <w:rStyle w:val="normaltextrun"/>
          <w:sz w:val="28"/>
          <w:szCs w:val="28"/>
        </w:rPr>
        <w:t>/н (столбиками без </w:t>
      </w:r>
      <w:r w:rsidRPr="00383B16">
        <w:rPr>
          <w:rStyle w:val="spellingerror"/>
          <w:sz w:val="28"/>
          <w:szCs w:val="28"/>
        </w:rPr>
        <w:t>накида</w:t>
      </w:r>
      <w:r w:rsidRPr="00383B16">
        <w:rPr>
          <w:rStyle w:val="normaltextrun"/>
          <w:sz w:val="28"/>
          <w:szCs w:val="28"/>
        </w:rPr>
        <w:t>), то начинают в 1-м р. с 6-ти ст. б/н, делят круг на 6 клиньев и прибавляют в каждом ряду-кругу по 6 столбиков.</w:t>
      </w: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normaltextrun"/>
          <w:sz w:val="28"/>
          <w:szCs w:val="28"/>
        </w:rPr>
        <w:t xml:space="preserve">2 закон. Если круг вяжут </w:t>
      </w:r>
      <w:proofErr w:type="gramStart"/>
      <w:r w:rsidRPr="00383B16">
        <w:rPr>
          <w:rStyle w:val="normaltextrun"/>
          <w:sz w:val="28"/>
          <w:szCs w:val="28"/>
        </w:rPr>
        <w:t>п</w:t>
      </w:r>
      <w:proofErr w:type="gramEnd"/>
      <w:r w:rsidRPr="00383B16">
        <w:rPr>
          <w:rStyle w:val="normaltextrun"/>
          <w:sz w:val="28"/>
          <w:szCs w:val="28"/>
        </w:rPr>
        <w:t>/ст. (</w:t>
      </w:r>
      <w:proofErr w:type="spellStart"/>
      <w:r w:rsidRPr="00383B16">
        <w:rPr>
          <w:rStyle w:val="spellingerror"/>
          <w:sz w:val="28"/>
          <w:szCs w:val="28"/>
        </w:rPr>
        <w:t>полустолбиками</w:t>
      </w:r>
      <w:proofErr w:type="spellEnd"/>
      <w:r w:rsidRPr="00383B16">
        <w:rPr>
          <w:rStyle w:val="normaltextrun"/>
          <w:sz w:val="28"/>
          <w:szCs w:val="28"/>
        </w:rPr>
        <w:t>), то начинают в 1-м р. с 8-ми п/ст., делят круг на 8 клиньев и делают 8 прибавок в каждом ряду.</w:t>
      </w: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normaltextrun"/>
          <w:sz w:val="28"/>
          <w:szCs w:val="28"/>
        </w:rPr>
        <w:t xml:space="preserve">3 закон. </w:t>
      </w:r>
      <w:proofErr w:type="gramStart"/>
      <w:r w:rsidRPr="00383B16">
        <w:rPr>
          <w:rStyle w:val="normaltextrun"/>
          <w:sz w:val="28"/>
          <w:szCs w:val="28"/>
        </w:rPr>
        <w:t>Если круг вяжут ст. с/н. (столбиками с </w:t>
      </w:r>
      <w:r w:rsidRPr="00383B16">
        <w:rPr>
          <w:rStyle w:val="spellingerror"/>
          <w:sz w:val="28"/>
          <w:szCs w:val="28"/>
        </w:rPr>
        <w:t>накидом</w:t>
      </w:r>
      <w:r w:rsidRPr="00383B16">
        <w:rPr>
          <w:rStyle w:val="normaltextrun"/>
          <w:sz w:val="28"/>
          <w:szCs w:val="28"/>
        </w:rPr>
        <w:t>), то начинают в 1-м р. с 12-ти ст. с/н, делят круг на 12 клиньев и делают по 12 прибавок в каждом ряду.</w:t>
      </w:r>
      <w:r w:rsidRPr="00383B16">
        <w:rPr>
          <w:rStyle w:val="eop"/>
          <w:sz w:val="28"/>
          <w:szCs w:val="28"/>
        </w:rPr>
        <w:t> </w:t>
      </w:r>
      <w:proofErr w:type="gramEnd"/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r w:rsidRPr="00383B16">
        <w:rPr>
          <w:rStyle w:val="normaltextrun"/>
          <w:sz w:val="28"/>
          <w:szCs w:val="28"/>
        </w:rPr>
        <w:t>Прибавки можно выполнять несколькими способами:</w:t>
      </w:r>
      <w:r w:rsidRPr="00383B16">
        <w:rPr>
          <w:rStyle w:val="eop"/>
          <w:sz w:val="28"/>
          <w:szCs w:val="28"/>
        </w:rPr>
        <w:t> </w:t>
      </w:r>
    </w:p>
    <w:p w:rsidR="0097107D" w:rsidRPr="00383B16" w:rsidRDefault="0097107D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noProof/>
          <w:sz w:val="28"/>
          <w:szCs w:val="28"/>
        </w:rPr>
        <w:drawing>
          <wp:inline distT="0" distB="0" distL="0" distR="0" wp14:anchorId="56DD8E9A" wp14:editId="0CB49060">
            <wp:extent cx="5853941" cy="3190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22757" t="35062" r="38141" b="27025"/>
                    <a:stretch/>
                  </pic:blipFill>
                  <pic:spPr bwMode="auto">
                    <a:xfrm>
                      <a:off x="0" y="0"/>
                      <a:ext cx="5850815" cy="3189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07D" w:rsidRPr="00383B16" w:rsidRDefault="0097107D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414FE6" w:rsidRPr="00383B16" w:rsidRDefault="00414FE6" w:rsidP="00383B16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83B16">
        <w:rPr>
          <w:rStyle w:val="normaltextrun"/>
          <w:sz w:val="28"/>
          <w:szCs w:val="28"/>
        </w:rPr>
        <w:t>1 способ. Прибавку выполняют всегда на последнем столбике клина. Будут получаться симметричные клинья с заметной линией прибавок между ними.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eop"/>
          <w:sz w:val="28"/>
          <w:szCs w:val="28"/>
        </w:rPr>
        <w:lastRenderedPageBreak/>
        <w:t> </w:t>
      </w:r>
      <w:r w:rsidR="0097107D" w:rsidRPr="00383B16">
        <w:rPr>
          <w:noProof/>
          <w:sz w:val="28"/>
          <w:szCs w:val="28"/>
        </w:rPr>
        <w:drawing>
          <wp:inline distT="0" distB="0" distL="0" distR="0" wp14:anchorId="061371F8" wp14:editId="3307E853">
            <wp:extent cx="5778113" cy="2933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1795" t="38768" r="40014" b="26739"/>
                    <a:stretch/>
                  </pic:blipFill>
                  <pic:spPr bwMode="auto">
                    <a:xfrm>
                      <a:off x="0" y="0"/>
                      <a:ext cx="5775028" cy="2932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normaltextrun"/>
          <w:sz w:val="28"/>
          <w:szCs w:val="28"/>
        </w:rPr>
        <w:t>2 способ. Прибавку выполняют всегда на первом столбике клина. Будут получаться асимметричные клинья, немного закругляющиеся вправо, с заметной линией прибавок между ними. </w:t>
      </w: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eop"/>
          <w:sz w:val="28"/>
          <w:szCs w:val="28"/>
        </w:rPr>
        <w:t> </w:t>
      </w:r>
      <w:r w:rsidR="0097107D" w:rsidRPr="00383B16">
        <w:rPr>
          <w:noProof/>
          <w:sz w:val="28"/>
          <w:szCs w:val="28"/>
        </w:rPr>
        <w:drawing>
          <wp:inline distT="0" distB="0" distL="0" distR="0" wp14:anchorId="51687897" wp14:editId="2FE71ACA">
            <wp:extent cx="5857875" cy="2952369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2596" t="29361" r="37340" b="34722"/>
                    <a:stretch/>
                  </pic:blipFill>
                  <pic:spPr bwMode="auto">
                    <a:xfrm>
                      <a:off x="0" y="0"/>
                      <a:ext cx="5854746" cy="2950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normaltextrun"/>
          <w:sz w:val="28"/>
          <w:szCs w:val="28"/>
        </w:rPr>
        <w:t xml:space="preserve">3 способ. Прибавки выполняют в каждом клине так, чтобы они располагались </w:t>
      </w:r>
      <w:proofErr w:type="gramStart"/>
      <w:r w:rsidRPr="00383B16">
        <w:rPr>
          <w:rStyle w:val="normaltextrun"/>
          <w:sz w:val="28"/>
          <w:szCs w:val="28"/>
        </w:rPr>
        <w:t>не друг</w:t>
      </w:r>
      <w:proofErr w:type="gramEnd"/>
      <w:r w:rsidRPr="00383B16">
        <w:rPr>
          <w:rStyle w:val="normaltextrun"/>
          <w:sz w:val="28"/>
          <w:szCs w:val="28"/>
        </w:rPr>
        <w:t xml:space="preserve"> над другом, в произвольном порядке, только соблюдая законы плоского круга. Будет получаться плоский круг без видимых линий прибавок.</w:t>
      </w: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normaltextrun"/>
          <w:sz w:val="28"/>
          <w:szCs w:val="28"/>
        </w:rPr>
        <w:t>Какой способ выполнения прибавок выбрать, зависит от вашего желания и задуманной модели.</w:t>
      </w: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eop"/>
          <w:color w:val="17365D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normaltextrun"/>
          <w:b/>
          <w:bCs/>
          <w:sz w:val="28"/>
          <w:szCs w:val="28"/>
        </w:rPr>
        <w:t>Существует два способа начинать вязать крючком по кругу от центра.</w:t>
      </w: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normaltextrun"/>
          <w:sz w:val="28"/>
          <w:szCs w:val="28"/>
        </w:rPr>
        <w:t xml:space="preserve">Первый способ. Этот способ используется тогда, когда на схеме указано количество </w:t>
      </w:r>
      <w:proofErr w:type="gramStart"/>
      <w:r w:rsidRPr="00383B16">
        <w:rPr>
          <w:rStyle w:val="normaltextrun"/>
          <w:sz w:val="28"/>
          <w:szCs w:val="28"/>
        </w:rPr>
        <w:t>начальных</w:t>
      </w:r>
      <w:proofErr w:type="gramEnd"/>
      <w:r w:rsidRPr="00383B16">
        <w:rPr>
          <w:rStyle w:val="normaltextrun"/>
          <w:sz w:val="28"/>
          <w:szCs w:val="28"/>
        </w:rPr>
        <w:t> </w:t>
      </w:r>
      <w:proofErr w:type="spellStart"/>
      <w:r w:rsidRPr="00383B16">
        <w:rPr>
          <w:rStyle w:val="spellingerror"/>
          <w:sz w:val="28"/>
          <w:szCs w:val="28"/>
        </w:rPr>
        <w:t>в.п</w:t>
      </w:r>
      <w:proofErr w:type="spellEnd"/>
      <w:r w:rsidRPr="00383B16">
        <w:rPr>
          <w:rStyle w:val="normaltextrun"/>
          <w:sz w:val="28"/>
          <w:szCs w:val="28"/>
        </w:rPr>
        <w:t xml:space="preserve">., которые нужно будет сомкнуть в круг. Чаще </w:t>
      </w:r>
      <w:r w:rsidRPr="00383B16">
        <w:rPr>
          <w:rStyle w:val="normaltextrun"/>
          <w:sz w:val="28"/>
          <w:szCs w:val="28"/>
        </w:rPr>
        <w:lastRenderedPageBreak/>
        <w:t>всего, это </w:t>
      </w:r>
      <w:r w:rsidRPr="00383B16">
        <w:rPr>
          <w:rStyle w:val="contextualspellingandgrammarerror"/>
          <w:sz w:val="28"/>
          <w:szCs w:val="28"/>
        </w:rPr>
        <w:t>бывает</w:t>
      </w:r>
      <w:r w:rsidRPr="00383B16">
        <w:rPr>
          <w:rStyle w:val="normaltextrun"/>
          <w:sz w:val="28"/>
          <w:szCs w:val="28"/>
        </w:rPr>
        <w:t> когда в первом ряду нужно связать более 6 элементов вязания.</w:t>
      </w: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normaltextrun"/>
          <w:sz w:val="28"/>
          <w:szCs w:val="28"/>
        </w:rPr>
        <w:t xml:space="preserve">Итак, вначале мы набираем цепочку </w:t>
      </w:r>
      <w:proofErr w:type="gramStart"/>
      <w:r w:rsidRPr="00383B16">
        <w:rPr>
          <w:rStyle w:val="normaltextrun"/>
          <w:sz w:val="28"/>
          <w:szCs w:val="28"/>
        </w:rPr>
        <w:t>из</w:t>
      </w:r>
      <w:proofErr w:type="gramEnd"/>
      <w:r w:rsidRPr="00383B16">
        <w:rPr>
          <w:rStyle w:val="normaltextrun"/>
          <w:sz w:val="28"/>
          <w:szCs w:val="28"/>
        </w:rPr>
        <w:t> </w:t>
      </w:r>
      <w:proofErr w:type="spellStart"/>
      <w:r w:rsidRPr="00383B16">
        <w:rPr>
          <w:rStyle w:val="spellingerror"/>
          <w:sz w:val="28"/>
          <w:szCs w:val="28"/>
        </w:rPr>
        <w:t>в.п</w:t>
      </w:r>
      <w:proofErr w:type="spellEnd"/>
      <w:r w:rsidRPr="00383B16">
        <w:rPr>
          <w:rStyle w:val="normaltextrun"/>
          <w:sz w:val="28"/>
          <w:szCs w:val="28"/>
        </w:rPr>
        <w:t>. с количеством, указанным на схеме (рисунок 1.1), затем </w:t>
      </w:r>
      <w:proofErr w:type="spellStart"/>
      <w:r w:rsidRPr="00383B16">
        <w:rPr>
          <w:rStyle w:val="spellingerror"/>
          <w:sz w:val="28"/>
          <w:szCs w:val="28"/>
        </w:rPr>
        <w:t>соед</w:t>
      </w:r>
      <w:proofErr w:type="spellEnd"/>
      <w:r w:rsidRPr="00383B16">
        <w:rPr>
          <w:rStyle w:val="normaltextrun"/>
          <w:sz w:val="28"/>
          <w:szCs w:val="28"/>
        </w:rPr>
        <w:t>. п. соединяем первую и последнюю </w:t>
      </w:r>
      <w:proofErr w:type="spellStart"/>
      <w:r w:rsidRPr="00383B16">
        <w:rPr>
          <w:rStyle w:val="spellingerror"/>
          <w:sz w:val="28"/>
          <w:szCs w:val="28"/>
        </w:rPr>
        <w:t>в.п</w:t>
      </w:r>
      <w:proofErr w:type="spellEnd"/>
      <w:r w:rsidRPr="00383B16">
        <w:rPr>
          <w:rStyle w:val="normaltextrun"/>
          <w:sz w:val="28"/>
          <w:szCs w:val="28"/>
        </w:rPr>
        <w:t xml:space="preserve">. (рисунок 1.2, 1.3). Так, у нас получился круг, состоящий </w:t>
      </w:r>
      <w:proofErr w:type="gramStart"/>
      <w:r w:rsidRPr="00383B16">
        <w:rPr>
          <w:rStyle w:val="normaltextrun"/>
          <w:sz w:val="28"/>
          <w:szCs w:val="28"/>
        </w:rPr>
        <w:t>из</w:t>
      </w:r>
      <w:proofErr w:type="gramEnd"/>
      <w:r w:rsidRPr="00383B16">
        <w:rPr>
          <w:rStyle w:val="normaltextrun"/>
          <w:sz w:val="28"/>
          <w:szCs w:val="28"/>
        </w:rPr>
        <w:t> </w:t>
      </w:r>
      <w:proofErr w:type="spellStart"/>
      <w:r w:rsidRPr="00383B16">
        <w:rPr>
          <w:rStyle w:val="spellingerror"/>
          <w:sz w:val="28"/>
          <w:szCs w:val="28"/>
        </w:rPr>
        <w:t>в.п</w:t>
      </w:r>
      <w:proofErr w:type="spellEnd"/>
      <w:r w:rsidRPr="00383B16">
        <w:rPr>
          <w:rStyle w:val="normaltextrun"/>
          <w:sz w:val="28"/>
          <w:szCs w:val="28"/>
        </w:rPr>
        <w:t>. На основе него по кругу вяжем необходимые нам элементы вязания. На рисунке – это ст. с/н (рисунок 1.4, 1.5). Заканчиваем вязание ряда </w:t>
      </w:r>
      <w:proofErr w:type="spellStart"/>
      <w:r w:rsidRPr="00383B16">
        <w:rPr>
          <w:rStyle w:val="spellingerror"/>
          <w:sz w:val="28"/>
          <w:szCs w:val="28"/>
        </w:rPr>
        <w:t>соед</w:t>
      </w:r>
      <w:proofErr w:type="spellEnd"/>
      <w:r w:rsidRPr="00383B16">
        <w:rPr>
          <w:rStyle w:val="normaltextrun"/>
          <w:sz w:val="28"/>
          <w:szCs w:val="28"/>
        </w:rPr>
        <w:t xml:space="preserve">. п., </w:t>
      </w:r>
      <w:proofErr w:type="gramStart"/>
      <w:r w:rsidRPr="00383B16">
        <w:rPr>
          <w:rStyle w:val="normaltextrun"/>
          <w:sz w:val="28"/>
          <w:szCs w:val="28"/>
        </w:rPr>
        <w:t>которая</w:t>
      </w:r>
      <w:proofErr w:type="gramEnd"/>
      <w:r w:rsidRPr="00383B16">
        <w:rPr>
          <w:rStyle w:val="normaltextrun"/>
          <w:sz w:val="28"/>
          <w:szCs w:val="28"/>
        </w:rPr>
        <w:t xml:space="preserve"> соединяет первый и последний элемент. </w:t>
      </w: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eop"/>
          <w:sz w:val="28"/>
          <w:szCs w:val="28"/>
        </w:rPr>
        <w:t> </w:t>
      </w:r>
      <w:r w:rsidR="00383B16" w:rsidRPr="00383B16">
        <w:rPr>
          <w:noProof/>
          <w:sz w:val="28"/>
          <w:szCs w:val="28"/>
        </w:rPr>
        <w:drawing>
          <wp:inline distT="0" distB="0" distL="0" distR="0" wp14:anchorId="4FFB7A5E" wp14:editId="7D9250D2">
            <wp:extent cx="6004664" cy="2971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1955" t="39053" r="30769" b="19328"/>
                    <a:stretch/>
                  </pic:blipFill>
                  <pic:spPr bwMode="auto">
                    <a:xfrm>
                      <a:off x="0" y="0"/>
                      <a:ext cx="6001456" cy="2970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normaltextrun"/>
          <w:sz w:val="28"/>
          <w:szCs w:val="28"/>
        </w:rPr>
        <w:t>Рисунок №1 - Первый способ вязания крючком по кругу</w:t>
      </w: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normaltextrun"/>
          <w:sz w:val="28"/>
          <w:szCs w:val="28"/>
        </w:rPr>
        <w:t xml:space="preserve">Второй способ. Этот способ используется, когда количество </w:t>
      </w:r>
      <w:proofErr w:type="gramStart"/>
      <w:r w:rsidRPr="00383B16">
        <w:rPr>
          <w:rStyle w:val="normaltextrun"/>
          <w:sz w:val="28"/>
          <w:szCs w:val="28"/>
        </w:rPr>
        <w:t>начальных</w:t>
      </w:r>
      <w:proofErr w:type="gramEnd"/>
      <w:r w:rsidRPr="00383B16">
        <w:rPr>
          <w:rStyle w:val="normaltextrun"/>
          <w:sz w:val="28"/>
          <w:szCs w:val="28"/>
        </w:rPr>
        <w:t> </w:t>
      </w:r>
      <w:proofErr w:type="spellStart"/>
      <w:r w:rsidRPr="00383B16">
        <w:rPr>
          <w:rStyle w:val="spellingerror"/>
          <w:sz w:val="28"/>
          <w:szCs w:val="28"/>
        </w:rPr>
        <w:t>в.п</w:t>
      </w:r>
      <w:proofErr w:type="spellEnd"/>
      <w:r w:rsidRPr="00383B16">
        <w:rPr>
          <w:rStyle w:val="normaltextrun"/>
          <w:sz w:val="28"/>
          <w:szCs w:val="28"/>
        </w:rPr>
        <w:t>. не указано. Зачастую, такой способ используется при вязании </w:t>
      </w:r>
      <w:r w:rsidRPr="00383B16">
        <w:rPr>
          <w:rStyle w:val="spellingerror"/>
          <w:sz w:val="28"/>
          <w:szCs w:val="28"/>
        </w:rPr>
        <w:t>амигуруми</w:t>
      </w:r>
      <w:r w:rsidRPr="00383B16">
        <w:rPr>
          <w:rStyle w:val="normaltextrun"/>
          <w:sz w:val="28"/>
          <w:szCs w:val="28"/>
        </w:rPr>
        <w:t>. Преимуществом такого метода, является то, что отверстия в середине у этого круга не будет в отличие от первого способа. При вязании игрушек, это очень важно, так как, если бы отверстие было, синтепон, которым вы набили бы игрушку, вылез наружу.</w:t>
      </w:r>
      <w:r w:rsidRPr="00383B16">
        <w:rPr>
          <w:rStyle w:val="eop"/>
          <w:sz w:val="28"/>
          <w:szCs w:val="28"/>
        </w:rPr>
        <w:t> </w:t>
      </w:r>
    </w:p>
    <w:p w:rsidR="00414FE6" w:rsidRPr="00383B16" w:rsidRDefault="00414FE6" w:rsidP="00414FE6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383B16">
        <w:rPr>
          <w:rStyle w:val="normaltextrun"/>
          <w:sz w:val="28"/>
          <w:szCs w:val="28"/>
        </w:rPr>
        <w:t>Сначала мы вяжем начальную петлю, только не затягиваем ее (рисунок 2.1-2.3), потом провязываем 1 </w:t>
      </w:r>
      <w:proofErr w:type="spellStart"/>
      <w:r w:rsidRPr="00383B16">
        <w:rPr>
          <w:rStyle w:val="spellingerror"/>
          <w:sz w:val="28"/>
          <w:szCs w:val="28"/>
        </w:rPr>
        <w:t>в.п</w:t>
      </w:r>
      <w:proofErr w:type="spellEnd"/>
      <w:r w:rsidRPr="00383B16">
        <w:rPr>
          <w:rStyle w:val="normaltextrun"/>
          <w:sz w:val="28"/>
          <w:szCs w:val="28"/>
        </w:rPr>
        <w:t xml:space="preserve">. (рисунок 2.4). Дальше вяжем по кругу элементы, указанные на схеме, в данном случае – это </w:t>
      </w:r>
      <w:proofErr w:type="gramStart"/>
      <w:r w:rsidRPr="00383B16">
        <w:rPr>
          <w:rStyle w:val="normaltextrun"/>
          <w:sz w:val="28"/>
          <w:szCs w:val="28"/>
        </w:rPr>
        <w:t>ст. б</w:t>
      </w:r>
      <w:proofErr w:type="gramEnd"/>
      <w:r w:rsidRPr="00383B16">
        <w:rPr>
          <w:rStyle w:val="normaltextrun"/>
          <w:sz w:val="28"/>
          <w:szCs w:val="28"/>
        </w:rPr>
        <w:t>/н. (рисунок 2.5, 2.6). И </w:t>
      </w:r>
      <w:proofErr w:type="spellStart"/>
      <w:r w:rsidRPr="00383B16">
        <w:rPr>
          <w:rStyle w:val="spellingerror"/>
          <w:sz w:val="28"/>
          <w:szCs w:val="28"/>
        </w:rPr>
        <w:t>соед</w:t>
      </w:r>
      <w:proofErr w:type="spellEnd"/>
      <w:r w:rsidRPr="00383B16">
        <w:rPr>
          <w:rStyle w:val="normaltextrun"/>
          <w:sz w:val="28"/>
          <w:szCs w:val="28"/>
        </w:rPr>
        <w:t>. петлей соединяем первый и последний элемент (рисунок 2.7). Затягиваем начальную петлю, в результате чего, у нас получился плотный круг, без отверстия внутри. </w:t>
      </w:r>
      <w:r w:rsidRPr="00383B16">
        <w:rPr>
          <w:rStyle w:val="eop"/>
          <w:sz w:val="28"/>
          <w:szCs w:val="28"/>
        </w:rPr>
        <w:t> </w:t>
      </w:r>
    </w:p>
    <w:p w:rsidR="00383B16" w:rsidRDefault="00383B16" w:rsidP="00383B16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397" w:rsidRPr="00383B16" w:rsidRDefault="00383B16" w:rsidP="00383B16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917397" w:rsidRPr="00383B16" w:rsidRDefault="00917397" w:rsidP="00383B1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917397" w:rsidRPr="00383B16" w:rsidRDefault="00917397" w:rsidP="009173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917397" w:rsidRPr="00383B16" w:rsidRDefault="00917397" w:rsidP="009173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306A5E" w:rsidRPr="00383B16" w:rsidRDefault="00917397" w:rsidP="00383B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  <w:bookmarkStart w:id="0" w:name="_GoBack"/>
      <w:bookmarkEnd w:id="0"/>
    </w:p>
    <w:sectPr w:rsidR="00306A5E" w:rsidRPr="00383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D58AA"/>
    <w:multiLevelType w:val="multilevel"/>
    <w:tmpl w:val="535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237339"/>
    <w:multiLevelType w:val="multilevel"/>
    <w:tmpl w:val="4CB8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BD2FFC"/>
    <w:multiLevelType w:val="multilevel"/>
    <w:tmpl w:val="3370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34"/>
    <w:rsid w:val="00306A5E"/>
    <w:rsid w:val="00383B16"/>
    <w:rsid w:val="00414FE6"/>
    <w:rsid w:val="00571777"/>
    <w:rsid w:val="007C4434"/>
    <w:rsid w:val="00917397"/>
    <w:rsid w:val="0097107D"/>
    <w:rsid w:val="00C8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3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7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39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71777"/>
    <w:rPr>
      <w:b/>
      <w:bCs/>
    </w:rPr>
  </w:style>
  <w:style w:type="character" w:styleId="a7">
    <w:name w:val="Emphasis"/>
    <w:basedOn w:val="a0"/>
    <w:uiPriority w:val="20"/>
    <w:qFormat/>
    <w:rsid w:val="00571777"/>
    <w:rPr>
      <w:i/>
      <w:iCs/>
    </w:rPr>
  </w:style>
  <w:style w:type="paragraph" w:customStyle="1" w:styleId="paragraph">
    <w:name w:val="paragraph"/>
    <w:basedOn w:val="a"/>
    <w:rsid w:val="0041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14FE6"/>
  </w:style>
  <w:style w:type="character" w:customStyle="1" w:styleId="eop">
    <w:name w:val="eop"/>
    <w:basedOn w:val="a0"/>
    <w:rsid w:val="00414FE6"/>
  </w:style>
  <w:style w:type="character" w:customStyle="1" w:styleId="tabchar">
    <w:name w:val="tabchar"/>
    <w:basedOn w:val="a0"/>
    <w:rsid w:val="00414FE6"/>
  </w:style>
  <w:style w:type="character" w:customStyle="1" w:styleId="spellingerror">
    <w:name w:val="spellingerror"/>
    <w:basedOn w:val="a0"/>
    <w:rsid w:val="00414FE6"/>
  </w:style>
  <w:style w:type="character" w:customStyle="1" w:styleId="contextualspellingandgrammarerror">
    <w:name w:val="contextualspellingandgrammarerror"/>
    <w:basedOn w:val="a0"/>
    <w:rsid w:val="00414F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3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7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7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39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71777"/>
    <w:rPr>
      <w:b/>
      <w:bCs/>
    </w:rPr>
  </w:style>
  <w:style w:type="character" w:styleId="a7">
    <w:name w:val="Emphasis"/>
    <w:basedOn w:val="a0"/>
    <w:uiPriority w:val="20"/>
    <w:qFormat/>
    <w:rsid w:val="00571777"/>
    <w:rPr>
      <w:i/>
      <w:iCs/>
    </w:rPr>
  </w:style>
  <w:style w:type="paragraph" w:customStyle="1" w:styleId="paragraph">
    <w:name w:val="paragraph"/>
    <w:basedOn w:val="a"/>
    <w:rsid w:val="00414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14FE6"/>
  </w:style>
  <w:style w:type="character" w:customStyle="1" w:styleId="eop">
    <w:name w:val="eop"/>
    <w:basedOn w:val="a0"/>
    <w:rsid w:val="00414FE6"/>
  </w:style>
  <w:style w:type="character" w:customStyle="1" w:styleId="tabchar">
    <w:name w:val="tabchar"/>
    <w:basedOn w:val="a0"/>
    <w:rsid w:val="00414FE6"/>
  </w:style>
  <w:style w:type="character" w:customStyle="1" w:styleId="spellingerror">
    <w:name w:val="spellingerror"/>
    <w:basedOn w:val="a0"/>
    <w:rsid w:val="00414FE6"/>
  </w:style>
  <w:style w:type="character" w:customStyle="1" w:styleId="contextualspellingandgrammarerror">
    <w:name w:val="contextualspellingandgrammarerror"/>
    <w:basedOn w:val="a0"/>
    <w:rsid w:val="00414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4.wdp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2021-10-05T23:42:00Z</dcterms:created>
  <dcterms:modified xsi:type="dcterms:W3CDTF">2021-10-06T00:35:00Z</dcterms:modified>
</cp:coreProperties>
</file>